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231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92310E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B740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Декабрь 2015 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F84F41" w:rsidRDefault="00994628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>Weinig на подъеме</w:t>
      </w:r>
    </w:p>
    <w:p w:rsidR="0075510A" w:rsidRDefault="00994628" w:rsidP="0075510A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2015 год отмечен выдающимися успехами концерна Michael Weinig AG. Об этом сообщил председатель правления Вольфганг Пёшль на 100-м заседании наблюдательного совета конц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"/>
        </w:rPr>
        <w:t xml:space="preserve">ерна, которое состоялось 2-го декабря в Таубербишофсхайме. По его словам, концерн Weinig регистрирует большой рост заказов в 2015 г. и ожидает увеличения оборота более десяти процентов. «Мы очень довольны таким результатом деятельности концерна в настоящее время. Это тем более важно с учетом текущей экономической неопределенности на многих рынках», — сказал Вольфганг Пёшль. </w:t>
      </w:r>
    </w:p>
    <w:p w:rsidR="009C6431" w:rsidRDefault="009C6431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794D1B" w:rsidRDefault="004155F0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Наблюдательный совет принял в Таубербишофсхайме важные решения для дальнейшего развития предприятия. Этот высший орган управления концерна Weinig утвердил новую стратегию в области продаж и маркетинга «Think Weinig». Данная стратегия, которая должна начаться «наступлением на рынке», выводит на передний план концепцию комплексных решений концерна, а не отдельных компонентов. Данная концепция содержит меры, благодаря которым Weinig сможет еще лучше использовать свою широкую компетенцию. Грегор Баумбуш, директор по сбыту и маркетингу концерна Weinig: «Клиенты думают в рамках процессов. Weinig является производителем оборудования массивной древесины и древесных материалов, отражающим всю цепочку создания стоимости. Необходимо еще лучше использовать эту сильную сторону на рынке. В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соответствии с этой поставленной целью отдельные подразделения Weinig будут последовательно выводить на рынок всеобъемлющие решения. Это будет плюсом для клиента, который получит больше преимуществ. </w:t>
      </w:r>
    </w:p>
    <w:p w:rsidR="004155F0" w:rsidRDefault="00A532FD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Второй пакет мер относится к работе на региональных рынках. Вследствие разных профилей каждых из них должен отвечать различным требованием, которые надо сильнее учитывать в будущем с точки зрения координации и методов работы», — сказал Баумбуш.</w:t>
      </w:r>
    </w:p>
    <w:p w:rsidR="004155F0" w:rsidRDefault="004155F0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E82B9D" w:rsidRDefault="00AE3080" w:rsidP="0075510A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Еще один пункт повестки дня наблюдательного совета касался одного важного персонального решения. Из состава наблюдательного совета вышел Карл Вахтер, личность которого во многом наложила отпечаток на деятельность концерна Weinig начиная с конца 1990-х годов, когда он занимал должность финансового директора. Его назначение в наблюдательный совет, которое состоялось в 2012 г., стало новым явлением, так как он был первым бывшим членом правления Weinig в наблюдательном совете. Высший орган управления концерна отметил его заслуги, назначив его своим почетным членом. </w:t>
      </w:r>
    </w:p>
    <w:p w:rsidR="0075510A" w:rsidRPr="000C2B3D" w:rsidRDefault="00097315" w:rsidP="000C2B3D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Новым членом наблюдательного совета был назначен д-р Ральф Кёстер. Ему 59 лет, он родом из Вестфалии. Он был председателем совета директоров группы компаний Bartec и еще является компаньоном этого предприятия, расположенного в городе Бад Мергентайм. Совсем недавно он был награжден </w:t>
      </w:r>
      <w:r>
        <w:rPr>
          <w:rStyle w:val="st"/>
          <w:rFonts w:ascii="Arial" w:hAnsi="Arial" w:cs="Arial"/>
          <w:sz w:val="22"/>
          <w:szCs w:val="22"/>
          <w:lang w:val="ru"/>
        </w:rPr>
        <w:t>авторитетной экономической премией «Entrepreneur Of The Year 2015».</w:t>
      </w:r>
      <w:r>
        <w:rPr>
          <w:rFonts w:ascii="Arial" w:hAnsi="Arial" w:cs="Arial"/>
          <w:sz w:val="22"/>
          <w:szCs w:val="22"/>
          <w:lang w:val="ru"/>
        </w:rPr>
        <w:t xml:space="preserve"> Ранее, в период с 1996 по 2004 гг. он работал в группе компаний IMA в качестве председателя совета директоров. Группа компаний IMA является работающим на мировом рынке производителем станков и производственных линий для производства мебели и строительных элементов. С 1999 по 2004 г. д-р Кёстер также был членом правления компании Lignum Technologie AG. Она была образована после слияния Homag Maschinenbau AG с группой компаний IMA, после чего в 2004 г. переименована в сегодняшнюю компанию Homag Group AG. «Доктор Ральф Кёстер — чрезвычайно успешный менеджер, обла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дающий широкой отраслевой компетенцией благодаря своей прежней деятельности у одного из ведущих производителей деревообрабатывающих станков», — подчеркнул председатель наблюдательного совета Томас Бах. </w:t>
      </w:r>
    </w:p>
    <w:p w:rsidR="0075510A" w:rsidRDefault="0075510A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D0344D" w:rsidRDefault="00E16D0A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Благодаря своему указывающему путь стратегическому решению, хорошим бизнес-показателям и назначению выдающейся личности 100-е заседание наблюдательного совета концерна Weinig, прошедшее 2-го декабря в Таубербишофсхайме, расставило важные акценты для дальнейшей работы. «Это был значительное заседание для будущей ориентации деятельности концерна Michael Weinig AG», — подчеркнул Вольфганг Пёшль. </w:t>
      </w:r>
    </w:p>
    <w:p w:rsidR="009B0914" w:rsidRDefault="009B0914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</w:p>
    <w:p w:rsidR="00BB2F2F" w:rsidRPr="0078734B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Фотография:</w:t>
      </w:r>
    </w:p>
    <w:p w:rsidR="00D30700" w:rsidRPr="00D30700" w:rsidRDefault="00D30700" w:rsidP="00D307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Правление и наблюдательный совет концерна WEINIG AG</w:t>
      </w:r>
    </w:p>
    <w:p w:rsidR="00F95BEC" w:rsidRPr="00B74089" w:rsidRDefault="00F95BEC" w:rsidP="00B74089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</w:p>
    <w:sectPr w:rsidR="00F95BEC" w:rsidRPr="00B74089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C2" w:rsidRDefault="008838C2">
      <w:r>
        <w:separator/>
      </w:r>
    </w:p>
  </w:endnote>
  <w:endnote w:type="continuationSeparator" w:id="0">
    <w:p w:rsidR="008838C2" w:rsidRDefault="0088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92310E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C2" w:rsidRDefault="008838C2">
      <w:r>
        <w:separator/>
      </w:r>
    </w:p>
  </w:footnote>
  <w:footnote w:type="continuationSeparator" w:id="0">
    <w:p w:rsidR="008838C2" w:rsidRDefault="0088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92310E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CF306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.15pt;height:3.15pt" o:bullet="t">
        <v:imagedata r:id="rId1" o:title=""/>
      </v:shape>
    </w:pict>
  </w:numPicBullet>
  <w:numPicBullet w:numPicBulletId="1">
    <w:pict>
      <v:shape id="_x0000_i1034" type="#_x0000_t75" style="width:3.15pt;height:3.15pt" o:bullet="t">
        <v:imagedata r:id="rId2" o:title=""/>
      </v:shape>
    </w:pict>
  </w:numPicBullet>
  <w:numPicBullet w:numPicBulletId="2">
    <w:pict>
      <v:shape id="_x0000_i1035" type="#_x0000_t75" style="width:11.9pt;height:11.9pt" o:bullet="t">
        <v:imagedata r:id="rId3" o:title=""/>
      </v:shape>
    </w:pict>
  </w:numPicBullet>
  <w:abstractNum w:abstractNumId="0" w15:restartNumberingAfterBreak="0">
    <w:nsid w:val="079E5916"/>
    <w:multiLevelType w:val="hybridMultilevel"/>
    <w:tmpl w:val="6AFEFF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7"/>
  </w:num>
  <w:num w:numId="5">
    <w:abstractNumId w:val="16"/>
  </w:num>
  <w:num w:numId="6">
    <w:abstractNumId w:val="4"/>
  </w:num>
  <w:num w:numId="7">
    <w:abstractNumId w:val="1"/>
  </w:num>
  <w:num w:numId="8">
    <w:abstractNumId w:val="19"/>
  </w:num>
  <w:num w:numId="9">
    <w:abstractNumId w:val="13"/>
  </w:num>
  <w:num w:numId="10">
    <w:abstractNumId w:val="10"/>
  </w:num>
  <w:num w:numId="11">
    <w:abstractNumId w:val="9"/>
  </w:num>
  <w:num w:numId="12">
    <w:abstractNumId w:val="23"/>
  </w:num>
  <w:num w:numId="13">
    <w:abstractNumId w:val="2"/>
  </w:num>
  <w:num w:numId="14">
    <w:abstractNumId w:val="15"/>
  </w:num>
  <w:num w:numId="15">
    <w:abstractNumId w:val="8"/>
  </w:num>
  <w:num w:numId="16">
    <w:abstractNumId w:val="21"/>
  </w:num>
  <w:num w:numId="17">
    <w:abstractNumId w:val="14"/>
  </w:num>
  <w:num w:numId="18">
    <w:abstractNumId w:val="12"/>
  </w:num>
  <w:num w:numId="19">
    <w:abstractNumId w:val="17"/>
  </w:num>
  <w:num w:numId="20">
    <w:abstractNumId w:val="3"/>
  </w:num>
  <w:num w:numId="21">
    <w:abstractNumId w:val="20"/>
  </w:num>
  <w:num w:numId="22">
    <w:abstractNumId w:val="11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0C8A"/>
    <w:rsid w:val="00002287"/>
    <w:rsid w:val="00004D8D"/>
    <w:rsid w:val="000059EB"/>
    <w:rsid w:val="00013203"/>
    <w:rsid w:val="0001369B"/>
    <w:rsid w:val="00017B52"/>
    <w:rsid w:val="00017F0A"/>
    <w:rsid w:val="00020780"/>
    <w:rsid w:val="00022ED1"/>
    <w:rsid w:val="0002317E"/>
    <w:rsid w:val="00025812"/>
    <w:rsid w:val="000269CE"/>
    <w:rsid w:val="00042C01"/>
    <w:rsid w:val="0005434F"/>
    <w:rsid w:val="00054473"/>
    <w:rsid w:val="00054B69"/>
    <w:rsid w:val="000576D2"/>
    <w:rsid w:val="00057B0B"/>
    <w:rsid w:val="00065085"/>
    <w:rsid w:val="0006646B"/>
    <w:rsid w:val="00071489"/>
    <w:rsid w:val="00072B9A"/>
    <w:rsid w:val="00073EA8"/>
    <w:rsid w:val="00083E7D"/>
    <w:rsid w:val="00084E3B"/>
    <w:rsid w:val="0008775D"/>
    <w:rsid w:val="00091151"/>
    <w:rsid w:val="0009434A"/>
    <w:rsid w:val="00094FE4"/>
    <w:rsid w:val="00097315"/>
    <w:rsid w:val="000A19AD"/>
    <w:rsid w:val="000A2F60"/>
    <w:rsid w:val="000A41DE"/>
    <w:rsid w:val="000A7CB2"/>
    <w:rsid w:val="000B03AA"/>
    <w:rsid w:val="000B152F"/>
    <w:rsid w:val="000B1830"/>
    <w:rsid w:val="000C2B3D"/>
    <w:rsid w:val="000C5562"/>
    <w:rsid w:val="000C5DA9"/>
    <w:rsid w:val="000C663D"/>
    <w:rsid w:val="000D3FD3"/>
    <w:rsid w:val="000D5FED"/>
    <w:rsid w:val="000F152D"/>
    <w:rsid w:val="000F4DE2"/>
    <w:rsid w:val="0010043C"/>
    <w:rsid w:val="0010297B"/>
    <w:rsid w:val="00106D18"/>
    <w:rsid w:val="00110FB2"/>
    <w:rsid w:val="00114362"/>
    <w:rsid w:val="00121B05"/>
    <w:rsid w:val="001227BD"/>
    <w:rsid w:val="00124301"/>
    <w:rsid w:val="001244D5"/>
    <w:rsid w:val="001246C5"/>
    <w:rsid w:val="001265CD"/>
    <w:rsid w:val="001306E4"/>
    <w:rsid w:val="00136CB2"/>
    <w:rsid w:val="001403F1"/>
    <w:rsid w:val="00143C49"/>
    <w:rsid w:val="0014402B"/>
    <w:rsid w:val="00147885"/>
    <w:rsid w:val="00147BBB"/>
    <w:rsid w:val="00156953"/>
    <w:rsid w:val="0016101A"/>
    <w:rsid w:val="00174BBA"/>
    <w:rsid w:val="00176076"/>
    <w:rsid w:val="0018017E"/>
    <w:rsid w:val="001847D6"/>
    <w:rsid w:val="00184FD9"/>
    <w:rsid w:val="001936B6"/>
    <w:rsid w:val="00197869"/>
    <w:rsid w:val="001A5302"/>
    <w:rsid w:val="001C2C6F"/>
    <w:rsid w:val="001D2B20"/>
    <w:rsid w:val="001D4793"/>
    <w:rsid w:val="001D5143"/>
    <w:rsid w:val="001D598F"/>
    <w:rsid w:val="001D6EC4"/>
    <w:rsid w:val="001D75BB"/>
    <w:rsid w:val="001E0499"/>
    <w:rsid w:val="001E0F15"/>
    <w:rsid w:val="001F3B1E"/>
    <w:rsid w:val="001F411F"/>
    <w:rsid w:val="001F75EC"/>
    <w:rsid w:val="001F7D04"/>
    <w:rsid w:val="002107F2"/>
    <w:rsid w:val="00215B09"/>
    <w:rsid w:val="00216F50"/>
    <w:rsid w:val="00222A88"/>
    <w:rsid w:val="0024159A"/>
    <w:rsid w:val="00250526"/>
    <w:rsid w:val="0025072C"/>
    <w:rsid w:val="00255D17"/>
    <w:rsid w:val="00261F84"/>
    <w:rsid w:val="00264F2F"/>
    <w:rsid w:val="00265AC8"/>
    <w:rsid w:val="00273809"/>
    <w:rsid w:val="0028086B"/>
    <w:rsid w:val="00281AEE"/>
    <w:rsid w:val="00282217"/>
    <w:rsid w:val="00283494"/>
    <w:rsid w:val="00286EE4"/>
    <w:rsid w:val="00287A97"/>
    <w:rsid w:val="00295091"/>
    <w:rsid w:val="002A12A0"/>
    <w:rsid w:val="002A28AD"/>
    <w:rsid w:val="002A33E6"/>
    <w:rsid w:val="002B1171"/>
    <w:rsid w:val="002B4D98"/>
    <w:rsid w:val="002C01C4"/>
    <w:rsid w:val="002C0E55"/>
    <w:rsid w:val="002D2585"/>
    <w:rsid w:val="002D3CFD"/>
    <w:rsid w:val="002D6C77"/>
    <w:rsid w:val="002E0E9E"/>
    <w:rsid w:val="002E1FC6"/>
    <w:rsid w:val="002E42B1"/>
    <w:rsid w:val="002E7F06"/>
    <w:rsid w:val="002F253B"/>
    <w:rsid w:val="002F63B8"/>
    <w:rsid w:val="003019F5"/>
    <w:rsid w:val="00303E2E"/>
    <w:rsid w:val="00305D0D"/>
    <w:rsid w:val="00306012"/>
    <w:rsid w:val="003143C0"/>
    <w:rsid w:val="0032234C"/>
    <w:rsid w:val="003230A1"/>
    <w:rsid w:val="003241F8"/>
    <w:rsid w:val="00325305"/>
    <w:rsid w:val="00331CB8"/>
    <w:rsid w:val="00333416"/>
    <w:rsid w:val="00334C66"/>
    <w:rsid w:val="00336DDC"/>
    <w:rsid w:val="0034762D"/>
    <w:rsid w:val="00355382"/>
    <w:rsid w:val="0035562D"/>
    <w:rsid w:val="00355890"/>
    <w:rsid w:val="003605C8"/>
    <w:rsid w:val="00363E0C"/>
    <w:rsid w:val="0036679B"/>
    <w:rsid w:val="00373A31"/>
    <w:rsid w:val="00377F08"/>
    <w:rsid w:val="00386B08"/>
    <w:rsid w:val="00391024"/>
    <w:rsid w:val="00391B8F"/>
    <w:rsid w:val="00392415"/>
    <w:rsid w:val="0039271E"/>
    <w:rsid w:val="003927BB"/>
    <w:rsid w:val="0039468F"/>
    <w:rsid w:val="003A1D37"/>
    <w:rsid w:val="003A1FFF"/>
    <w:rsid w:val="003A37C2"/>
    <w:rsid w:val="003A3862"/>
    <w:rsid w:val="003A4A01"/>
    <w:rsid w:val="003A6C3C"/>
    <w:rsid w:val="003C2A28"/>
    <w:rsid w:val="003C4162"/>
    <w:rsid w:val="003C5638"/>
    <w:rsid w:val="003D207A"/>
    <w:rsid w:val="003D2DF5"/>
    <w:rsid w:val="003D5961"/>
    <w:rsid w:val="003E1079"/>
    <w:rsid w:val="003E2651"/>
    <w:rsid w:val="003F06E7"/>
    <w:rsid w:val="003F5331"/>
    <w:rsid w:val="00405ED3"/>
    <w:rsid w:val="004112E7"/>
    <w:rsid w:val="004155F0"/>
    <w:rsid w:val="00431CDB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8376D"/>
    <w:rsid w:val="00484A2B"/>
    <w:rsid w:val="004858F3"/>
    <w:rsid w:val="00490604"/>
    <w:rsid w:val="00493AE5"/>
    <w:rsid w:val="0049402F"/>
    <w:rsid w:val="00496E10"/>
    <w:rsid w:val="004A36AD"/>
    <w:rsid w:val="004A3DEF"/>
    <w:rsid w:val="004A50DA"/>
    <w:rsid w:val="004A6F83"/>
    <w:rsid w:val="004B0DF4"/>
    <w:rsid w:val="004C060B"/>
    <w:rsid w:val="004C1D6C"/>
    <w:rsid w:val="004C4D8A"/>
    <w:rsid w:val="004C4D96"/>
    <w:rsid w:val="004C5D6E"/>
    <w:rsid w:val="004C6E35"/>
    <w:rsid w:val="004C7810"/>
    <w:rsid w:val="004D0764"/>
    <w:rsid w:val="004D2EC5"/>
    <w:rsid w:val="004D32A6"/>
    <w:rsid w:val="004D46F9"/>
    <w:rsid w:val="004D4DF0"/>
    <w:rsid w:val="004D581C"/>
    <w:rsid w:val="004D6F2C"/>
    <w:rsid w:val="004E092E"/>
    <w:rsid w:val="004E7828"/>
    <w:rsid w:val="004F68D8"/>
    <w:rsid w:val="004F762B"/>
    <w:rsid w:val="0051089C"/>
    <w:rsid w:val="00513072"/>
    <w:rsid w:val="0051485D"/>
    <w:rsid w:val="0051490B"/>
    <w:rsid w:val="00524558"/>
    <w:rsid w:val="005249DA"/>
    <w:rsid w:val="00525FE6"/>
    <w:rsid w:val="00530587"/>
    <w:rsid w:val="0053324F"/>
    <w:rsid w:val="00533D13"/>
    <w:rsid w:val="00536AB4"/>
    <w:rsid w:val="00540E5E"/>
    <w:rsid w:val="00544243"/>
    <w:rsid w:val="00547849"/>
    <w:rsid w:val="005548CF"/>
    <w:rsid w:val="00562517"/>
    <w:rsid w:val="00563054"/>
    <w:rsid w:val="005679F2"/>
    <w:rsid w:val="0057463A"/>
    <w:rsid w:val="00575BB5"/>
    <w:rsid w:val="00577766"/>
    <w:rsid w:val="0058779D"/>
    <w:rsid w:val="005A33ED"/>
    <w:rsid w:val="005A50D3"/>
    <w:rsid w:val="005A6E59"/>
    <w:rsid w:val="005B011C"/>
    <w:rsid w:val="005B6AF4"/>
    <w:rsid w:val="005C0081"/>
    <w:rsid w:val="005C637C"/>
    <w:rsid w:val="005C7B88"/>
    <w:rsid w:val="005E2775"/>
    <w:rsid w:val="005F12A3"/>
    <w:rsid w:val="005F4A8B"/>
    <w:rsid w:val="0060193A"/>
    <w:rsid w:val="00603411"/>
    <w:rsid w:val="00611581"/>
    <w:rsid w:val="00621C5D"/>
    <w:rsid w:val="00625EAB"/>
    <w:rsid w:val="00632B95"/>
    <w:rsid w:val="00642205"/>
    <w:rsid w:val="006443C6"/>
    <w:rsid w:val="00652E7D"/>
    <w:rsid w:val="0065398D"/>
    <w:rsid w:val="00654BB9"/>
    <w:rsid w:val="00661B7D"/>
    <w:rsid w:val="006646C0"/>
    <w:rsid w:val="00691476"/>
    <w:rsid w:val="00694330"/>
    <w:rsid w:val="00694385"/>
    <w:rsid w:val="00694E14"/>
    <w:rsid w:val="006A0214"/>
    <w:rsid w:val="006A18C1"/>
    <w:rsid w:val="006B0241"/>
    <w:rsid w:val="006B201A"/>
    <w:rsid w:val="006B2455"/>
    <w:rsid w:val="006B2767"/>
    <w:rsid w:val="006D2951"/>
    <w:rsid w:val="006E378D"/>
    <w:rsid w:val="006E72FC"/>
    <w:rsid w:val="00700B29"/>
    <w:rsid w:val="00702F44"/>
    <w:rsid w:val="007046D9"/>
    <w:rsid w:val="007240C7"/>
    <w:rsid w:val="0072513F"/>
    <w:rsid w:val="00730250"/>
    <w:rsid w:val="00730618"/>
    <w:rsid w:val="0073490E"/>
    <w:rsid w:val="00737740"/>
    <w:rsid w:val="007377DE"/>
    <w:rsid w:val="00745F8F"/>
    <w:rsid w:val="0074639A"/>
    <w:rsid w:val="0075436C"/>
    <w:rsid w:val="00754F42"/>
    <w:rsid w:val="0075510A"/>
    <w:rsid w:val="00757271"/>
    <w:rsid w:val="00767915"/>
    <w:rsid w:val="00773C81"/>
    <w:rsid w:val="0078734B"/>
    <w:rsid w:val="0079247B"/>
    <w:rsid w:val="00792979"/>
    <w:rsid w:val="00793FAE"/>
    <w:rsid w:val="00794D1B"/>
    <w:rsid w:val="007954A4"/>
    <w:rsid w:val="007A3A65"/>
    <w:rsid w:val="007A64D4"/>
    <w:rsid w:val="007B22DD"/>
    <w:rsid w:val="007C174B"/>
    <w:rsid w:val="007C1ECE"/>
    <w:rsid w:val="007C457E"/>
    <w:rsid w:val="007C46AE"/>
    <w:rsid w:val="007D33F1"/>
    <w:rsid w:val="007D484D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5C01"/>
    <w:rsid w:val="00827316"/>
    <w:rsid w:val="00834CAA"/>
    <w:rsid w:val="00836B1F"/>
    <w:rsid w:val="008417F8"/>
    <w:rsid w:val="00844BA8"/>
    <w:rsid w:val="00852BDE"/>
    <w:rsid w:val="0085783B"/>
    <w:rsid w:val="00857FBF"/>
    <w:rsid w:val="00863FB8"/>
    <w:rsid w:val="00865213"/>
    <w:rsid w:val="00866BD0"/>
    <w:rsid w:val="00871E96"/>
    <w:rsid w:val="00876032"/>
    <w:rsid w:val="00877BC5"/>
    <w:rsid w:val="008838C2"/>
    <w:rsid w:val="00885C76"/>
    <w:rsid w:val="0088695E"/>
    <w:rsid w:val="00890D68"/>
    <w:rsid w:val="008951EA"/>
    <w:rsid w:val="008A0076"/>
    <w:rsid w:val="008A3014"/>
    <w:rsid w:val="008A4FE4"/>
    <w:rsid w:val="008A5EE8"/>
    <w:rsid w:val="008A7FC5"/>
    <w:rsid w:val="008B5B90"/>
    <w:rsid w:val="008B7235"/>
    <w:rsid w:val="008C5D97"/>
    <w:rsid w:val="008C78E0"/>
    <w:rsid w:val="008D024B"/>
    <w:rsid w:val="008D3014"/>
    <w:rsid w:val="008D54E5"/>
    <w:rsid w:val="008D6132"/>
    <w:rsid w:val="008E514F"/>
    <w:rsid w:val="008E5B21"/>
    <w:rsid w:val="008F27B8"/>
    <w:rsid w:val="008F46AD"/>
    <w:rsid w:val="00903644"/>
    <w:rsid w:val="0090463B"/>
    <w:rsid w:val="00907E74"/>
    <w:rsid w:val="00914487"/>
    <w:rsid w:val="009177A0"/>
    <w:rsid w:val="00920FF4"/>
    <w:rsid w:val="0092310E"/>
    <w:rsid w:val="00926F6D"/>
    <w:rsid w:val="0093003D"/>
    <w:rsid w:val="009352D6"/>
    <w:rsid w:val="00935539"/>
    <w:rsid w:val="0094006B"/>
    <w:rsid w:val="00954F49"/>
    <w:rsid w:val="00955A03"/>
    <w:rsid w:val="00955CAC"/>
    <w:rsid w:val="0096546F"/>
    <w:rsid w:val="00972C85"/>
    <w:rsid w:val="009764B0"/>
    <w:rsid w:val="0099294D"/>
    <w:rsid w:val="00993AEC"/>
    <w:rsid w:val="00994628"/>
    <w:rsid w:val="00995510"/>
    <w:rsid w:val="00996950"/>
    <w:rsid w:val="009B08CB"/>
    <w:rsid w:val="009B0914"/>
    <w:rsid w:val="009B25BE"/>
    <w:rsid w:val="009B6082"/>
    <w:rsid w:val="009B6832"/>
    <w:rsid w:val="009C0E6B"/>
    <w:rsid w:val="009C6431"/>
    <w:rsid w:val="009D0C8A"/>
    <w:rsid w:val="009D4ABC"/>
    <w:rsid w:val="009D5AF8"/>
    <w:rsid w:val="009E2A3B"/>
    <w:rsid w:val="009F02F3"/>
    <w:rsid w:val="009F2184"/>
    <w:rsid w:val="009F4873"/>
    <w:rsid w:val="009F4D3F"/>
    <w:rsid w:val="009F6C78"/>
    <w:rsid w:val="009F721A"/>
    <w:rsid w:val="00A01275"/>
    <w:rsid w:val="00A03624"/>
    <w:rsid w:val="00A16F90"/>
    <w:rsid w:val="00A25B89"/>
    <w:rsid w:val="00A2687F"/>
    <w:rsid w:val="00A35C58"/>
    <w:rsid w:val="00A445F1"/>
    <w:rsid w:val="00A532A1"/>
    <w:rsid w:val="00A532FD"/>
    <w:rsid w:val="00A60F83"/>
    <w:rsid w:val="00A67436"/>
    <w:rsid w:val="00A80F4E"/>
    <w:rsid w:val="00A84E34"/>
    <w:rsid w:val="00A90332"/>
    <w:rsid w:val="00A9139E"/>
    <w:rsid w:val="00AA7252"/>
    <w:rsid w:val="00AC465B"/>
    <w:rsid w:val="00AD5E95"/>
    <w:rsid w:val="00AE3080"/>
    <w:rsid w:val="00AE386D"/>
    <w:rsid w:val="00AF0BC8"/>
    <w:rsid w:val="00B02B38"/>
    <w:rsid w:val="00B03934"/>
    <w:rsid w:val="00B109ED"/>
    <w:rsid w:val="00B12D32"/>
    <w:rsid w:val="00B30FDE"/>
    <w:rsid w:val="00B32469"/>
    <w:rsid w:val="00B34F00"/>
    <w:rsid w:val="00B364F9"/>
    <w:rsid w:val="00B4552C"/>
    <w:rsid w:val="00B5749E"/>
    <w:rsid w:val="00B603D6"/>
    <w:rsid w:val="00B62627"/>
    <w:rsid w:val="00B66893"/>
    <w:rsid w:val="00B74089"/>
    <w:rsid w:val="00B85C4C"/>
    <w:rsid w:val="00B9213F"/>
    <w:rsid w:val="00B9269C"/>
    <w:rsid w:val="00B9326C"/>
    <w:rsid w:val="00BB2F2F"/>
    <w:rsid w:val="00BC0700"/>
    <w:rsid w:val="00BC0AF8"/>
    <w:rsid w:val="00BC49EA"/>
    <w:rsid w:val="00BD0BD8"/>
    <w:rsid w:val="00BD2A7A"/>
    <w:rsid w:val="00BD373A"/>
    <w:rsid w:val="00BD3EB4"/>
    <w:rsid w:val="00BD3EFB"/>
    <w:rsid w:val="00BE507D"/>
    <w:rsid w:val="00BF3117"/>
    <w:rsid w:val="00BF467A"/>
    <w:rsid w:val="00C069D0"/>
    <w:rsid w:val="00C13FED"/>
    <w:rsid w:val="00C15C3E"/>
    <w:rsid w:val="00C15F5D"/>
    <w:rsid w:val="00C16574"/>
    <w:rsid w:val="00C2114B"/>
    <w:rsid w:val="00C34749"/>
    <w:rsid w:val="00C415F6"/>
    <w:rsid w:val="00C46986"/>
    <w:rsid w:val="00C523E5"/>
    <w:rsid w:val="00C52ABB"/>
    <w:rsid w:val="00C53BA3"/>
    <w:rsid w:val="00C6359A"/>
    <w:rsid w:val="00C655AE"/>
    <w:rsid w:val="00C661D8"/>
    <w:rsid w:val="00C67998"/>
    <w:rsid w:val="00C7432C"/>
    <w:rsid w:val="00C77FAC"/>
    <w:rsid w:val="00C82AB9"/>
    <w:rsid w:val="00C837E3"/>
    <w:rsid w:val="00C84E35"/>
    <w:rsid w:val="00C93D59"/>
    <w:rsid w:val="00C97DE4"/>
    <w:rsid w:val="00CA166A"/>
    <w:rsid w:val="00CA4631"/>
    <w:rsid w:val="00CB2C49"/>
    <w:rsid w:val="00CB2C97"/>
    <w:rsid w:val="00CB58C7"/>
    <w:rsid w:val="00CB7F0A"/>
    <w:rsid w:val="00CC2D7D"/>
    <w:rsid w:val="00CD39E6"/>
    <w:rsid w:val="00CE3990"/>
    <w:rsid w:val="00CF3060"/>
    <w:rsid w:val="00D0344D"/>
    <w:rsid w:val="00D03659"/>
    <w:rsid w:val="00D039D2"/>
    <w:rsid w:val="00D04D81"/>
    <w:rsid w:val="00D0730F"/>
    <w:rsid w:val="00D07858"/>
    <w:rsid w:val="00D1526F"/>
    <w:rsid w:val="00D16A67"/>
    <w:rsid w:val="00D20183"/>
    <w:rsid w:val="00D2126D"/>
    <w:rsid w:val="00D227E0"/>
    <w:rsid w:val="00D26379"/>
    <w:rsid w:val="00D264D6"/>
    <w:rsid w:val="00D30700"/>
    <w:rsid w:val="00D37168"/>
    <w:rsid w:val="00D44201"/>
    <w:rsid w:val="00D444F3"/>
    <w:rsid w:val="00D50F61"/>
    <w:rsid w:val="00D5434C"/>
    <w:rsid w:val="00D55BED"/>
    <w:rsid w:val="00D56C0A"/>
    <w:rsid w:val="00D60496"/>
    <w:rsid w:val="00D61232"/>
    <w:rsid w:val="00D63163"/>
    <w:rsid w:val="00D661E1"/>
    <w:rsid w:val="00D66735"/>
    <w:rsid w:val="00D66A36"/>
    <w:rsid w:val="00D715B3"/>
    <w:rsid w:val="00D746BD"/>
    <w:rsid w:val="00DA14C5"/>
    <w:rsid w:val="00DA1F38"/>
    <w:rsid w:val="00DA1FE1"/>
    <w:rsid w:val="00DA3143"/>
    <w:rsid w:val="00DB0447"/>
    <w:rsid w:val="00DB4D56"/>
    <w:rsid w:val="00DC2706"/>
    <w:rsid w:val="00DC4A55"/>
    <w:rsid w:val="00DD023B"/>
    <w:rsid w:val="00DD4E73"/>
    <w:rsid w:val="00DE1845"/>
    <w:rsid w:val="00DE45B5"/>
    <w:rsid w:val="00DF38AB"/>
    <w:rsid w:val="00DF737D"/>
    <w:rsid w:val="00E0050D"/>
    <w:rsid w:val="00E038F2"/>
    <w:rsid w:val="00E13E9E"/>
    <w:rsid w:val="00E16D0A"/>
    <w:rsid w:val="00E32579"/>
    <w:rsid w:val="00E3385B"/>
    <w:rsid w:val="00E40581"/>
    <w:rsid w:val="00E44AE4"/>
    <w:rsid w:val="00E46E87"/>
    <w:rsid w:val="00E525CD"/>
    <w:rsid w:val="00E579A0"/>
    <w:rsid w:val="00E60B30"/>
    <w:rsid w:val="00E64B14"/>
    <w:rsid w:val="00E70E72"/>
    <w:rsid w:val="00E7497D"/>
    <w:rsid w:val="00E82877"/>
    <w:rsid w:val="00E82B9D"/>
    <w:rsid w:val="00E83405"/>
    <w:rsid w:val="00E84456"/>
    <w:rsid w:val="00E868D3"/>
    <w:rsid w:val="00E933A3"/>
    <w:rsid w:val="00E95574"/>
    <w:rsid w:val="00EA1EA9"/>
    <w:rsid w:val="00EA3093"/>
    <w:rsid w:val="00EC2A67"/>
    <w:rsid w:val="00EC3215"/>
    <w:rsid w:val="00EC352F"/>
    <w:rsid w:val="00EC4FAF"/>
    <w:rsid w:val="00ED10CE"/>
    <w:rsid w:val="00EE0FF2"/>
    <w:rsid w:val="00EE4CAA"/>
    <w:rsid w:val="00EE52BC"/>
    <w:rsid w:val="00EE69B0"/>
    <w:rsid w:val="00EE6AD1"/>
    <w:rsid w:val="00EE74D6"/>
    <w:rsid w:val="00EF51AE"/>
    <w:rsid w:val="00EF63A6"/>
    <w:rsid w:val="00F027AF"/>
    <w:rsid w:val="00F04129"/>
    <w:rsid w:val="00F16934"/>
    <w:rsid w:val="00F202E3"/>
    <w:rsid w:val="00F24C51"/>
    <w:rsid w:val="00F352AD"/>
    <w:rsid w:val="00F35D9D"/>
    <w:rsid w:val="00F35FE4"/>
    <w:rsid w:val="00F3743E"/>
    <w:rsid w:val="00F376AB"/>
    <w:rsid w:val="00F4190C"/>
    <w:rsid w:val="00F503E9"/>
    <w:rsid w:val="00F50A1B"/>
    <w:rsid w:val="00F50AD5"/>
    <w:rsid w:val="00F52C7B"/>
    <w:rsid w:val="00F755A1"/>
    <w:rsid w:val="00F815D9"/>
    <w:rsid w:val="00F84F41"/>
    <w:rsid w:val="00F86711"/>
    <w:rsid w:val="00F9352B"/>
    <w:rsid w:val="00F948DE"/>
    <w:rsid w:val="00F94ECE"/>
    <w:rsid w:val="00F95BEC"/>
    <w:rsid w:val="00FA2974"/>
    <w:rsid w:val="00FA3ABB"/>
    <w:rsid w:val="00FA765E"/>
    <w:rsid w:val="00FB2F3E"/>
    <w:rsid w:val="00FB35FF"/>
    <w:rsid w:val="00FB3ED6"/>
    <w:rsid w:val="00FC012F"/>
    <w:rsid w:val="00FC62BE"/>
    <w:rsid w:val="00FC6FB3"/>
    <w:rsid w:val="00FC7AF0"/>
    <w:rsid w:val="00FD6A46"/>
    <w:rsid w:val="00FD79F7"/>
    <w:rsid w:val="00FE2662"/>
    <w:rsid w:val="00FE75BE"/>
    <w:rsid w:val="00FE7B25"/>
    <w:rsid w:val="00FF2DAD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952A7EF4-9B39-452B-9240-A868ACA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character" w:customStyle="1" w:styleId="st">
    <w:name w:val="st"/>
    <w:basedOn w:val="Absatz-Standardschriftart"/>
    <w:rsid w:val="0013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14E84-A113-4FAC-BC50-C2D84940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545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2009-03-27T09:16:00Z</cp:lastPrinted>
  <dcterms:created xsi:type="dcterms:W3CDTF">2015-12-10T13:51:00Z</dcterms:created>
  <dcterms:modified xsi:type="dcterms:W3CDTF">2015-12-14T18:32:00Z</dcterms:modified>
</cp:coreProperties>
</file>